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22ECA" w14:textId="77777777" w:rsidR="006D3630" w:rsidRPr="006D3630" w:rsidRDefault="006D3630" w:rsidP="006D3630">
      <w:pPr>
        <w:pStyle w:val="a3"/>
        <w:shd w:val="clear" w:color="auto" w:fill="FFFFFF"/>
        <w:spacing w:before="0" w:beforeAutospacing="0"/>
        <w:jc w:val="center"/>
        <w:rPr>
          <w:color w:val="2C2D2E"/>
          <w:sz w:val="28"/>
          <w:szCs w:val="28"/>
        </w:rPr>
      </w:pPr>
      <w:r w:rsidRPr="006D3630">
        <w:rPr>
          <w:color w:val="2C2D2E"/>
          <w:sz w:val="28"/>
          <w:szCs w:val="28"/>
        </w:rPr>
        <w:t>Начальник управления Генеральной прокуратуры Российской Федерации по Сибирскому федеральному округу принял участие в коллегии прокуратуры Республики Тыва</w:t>
      </w:r>
    </w:p>
    <w:p w14:paraId="2CC9E02A" w14:textId="09AE5718" w:rsidR="006D3630" w:rsidRPr="006D3630" w:rsidRDefault="006D3630" w:rsidP="006D3630">
      <w:pPr>
        <w:pStyle w:val="a3"/>
        <w:shd w:val="clear" w:color="auto" w:fill="FFFFFF"/>
        <w:ind w:firstLine="708"/>
        <w:rPr>
          <w:color w:val="2C2D2E"/>
          <w:sz w:val="28"/>
          <w:szCs w:val="28"/>
        </w:rPr>
      </w:pPr>
      <w:r w:rsidRPr="006D3630">
        <w:rPr>
          <w:color w:val="2C2D2E"/>
          <w:sz w:val="28"/>
          <w:szCs w:val="28"/>
        </w:rPr>
        <w:t xml:space="preserve">7 августа 2024 г., состоялось заседание коллегии прокуратуры Республики Тыва, посвященное подведению итогов работы за первое полугодие текущего года, в котором участвовали начальник управления Генеральной прокуратуры Российской Федерации по Сибирскому федеральному округу Юрий Русанов, прокурор субъекта Сергей </w:t>
      </w:r>
      <w:proofErr w:type="spellStart"/>
      <w:r w:rsidRPr="006D3630">
        <w:rPr>
          <w:color w:val="2C2D2E"/>
          <w:sz w:val="28"/>
          <w:szCs w:val="28"/>
        </w:rPr>
        <w:t>Дябкин</w:t>
      </w:r>
      <w:proofErr w:type="spellEnd"/>
      <w:r w:rsidRPr="006D3630">
        <w:rPr>
          <w:color w:val="2C2D2E"/>
          <w:sz w:val="28"/>
          <w:szCs w:val="28"/>
        </w:rPr>
        <w:t>, работники аппарата прокуратуры республики, городские и районные прокуроры.</w:t>
      </w:r>
    </w:p>
    <w:p w14:paraId="57A96A7F" w14:textId="77777777" w:rsidR="006D3630" w:rsidRPr="006D3630" w:rsidRDefault="006D3630" w:rsidP="006D3630">
      <w:pPr>
        <w:pStyle w:val="a3"/>
        <w:shd w:val="clear" w:color="auto" w:fill="FFFFFF"/>
        <w:ind w:firstLine="708"/>
        <w:rPr>
          <w:color w:val="2C2D2E"/>
          <w:sz w:val="28"/>
          <w:szCs w:val="28"/>
        </w:rPr>
      </w:pPr>
      <w:r w:rsidRPr="006D3630">
        <w:rPr>
          <w:color w:val="2C2D2E"/>
          <w:sz w:val="28"/>
          <w:szCs w:val="28"/>
        </w:rPr>
        <w:t>Открывая совещание, начальник управления Генеральной прокуратуры Российской Федерации по Сибирскому федеральному округу поблагодарил коллектив прокуратуры за проделанную работу, а также дал оценку состоянию законности и правопорядка в регионе и роли надзорного органа в их обеспечении.</w:t>
      </w:r>
    </w:p>
    <w:p w14:paraId="19676FAB" w14:textId="77777777" w:rsidR="006D3630" w:rsidRPr="006D3630" w:rsidRDefault="006D3630" w:rsidP="006D3630">
      <w:pPr>
        <w:pStyle w:val="a3"/>
        <w:shd w:val="clear" w:color="auto" w:fill="FFFFFF"/>
        <w:ind w:firstLine="708"/>
        <w:rPr>
          <w:color w:val="2C2D2E"/>
          <w:sz w:val="28"/>
          <w:szCs w:val="28"/>
        </w:rPr>
      </w:pPr>
      <w:r w:rsidRPr="006D3630">
        <w:rPr>
          <w:color w:val="2C2D2E"/>
          <w:sz w:val="28"/>
          <w:szCs w:val="28"/>
        </w:rPr>
        <w:t>Участниками мероприятия отмечено, что в первом полугодии 2024 г. прокуратурой республики выявлено и пресечено более 9 тыс. нарушений законодательства. В суд направлено 1,3 тыс. исков на сумму более 817 млн руб., восстановлены права 1,2 тыс. граждан. Благодаря вмешательству органов прокуратуры погашена задолженность по зарплате на общую сумму 19,6 млн руб., ликвидирован долг перед хозяйствующими субъектами по исполненным государственным контрактам в размере 112 млн руб., восстановлено около 150 км дорог общего пользования. В результате усилий прокуроров снижено административное давление на бизнес, отклонено 70% необоснованных предложений органов контроля о внеплановых проверках.</w:t>
      </w:r>
    </w:p>
    <w:p w14:paraId="3033AB52" w14:textId="77777777" w:rsidR="006D3630" w:rsidRPr="006D3630" w:rsidRDefault="006D3630" w:rsidP="006D3630">
      <w:pPr>
        <w:pStyle w:val="a3"/>
        <w:shd w:val="clear" w:color="auto" w:fill="FFFFFF"/>
        <w:ind w:firstLine="708"/>
        <w:rPr>
          <w:color w:val="2C2D2E"/>
          <w:sz w:val="28"/>
          <w:szCs w:val="28"/>
        </w:rPr>
      </w:pPr>
      <w:r w:rsidRPr="006D3630">
        <w:rPr>
          <w:color w:val="2C2D2E"/>
          <w:sz w:val="28"/>
          <w:szCs w:val="28"/>
        </w:rPr>
        <w:t>Юрий Русанов обозначил приоритетные направления деятельности на второе полугодие текущего года. Прокурору республики поручено обеспечить системный надзор за реализацией национальных проектов, переселением граждан из ветхого и аварийного жилья, соблюдением жилищных прав детей-сирот, нормативным состоянием дорожной сети. Особое внимание уделить вопросам защиты трудовых прав граждан, социально уязвимых категорий населения, субъектов предпринимательской деятельности, прав участников специальной военной операции и членов их семей. Держать на контроле ситуацию с подготовкой к отопительному сезону, целевым расходованием бюджетных средств, выделенных на модернизацию коммунальной инфраструктуры, качеством проводимых работ по обновлению изношенных сетей.</w:t>
      </w:r>
    </w:p>
    <w:p w14:paraId="4940251B" w14:textId="77777777" w:rsidR="006D3630" w:rsidRPr="006D3630" w:rsidRDefault="006D3630" w:rsidP="006D3630">
      <w:pPr>
        <w:pStyle w:val="a3"/>
        <w:shd w:val="clear" w:color="auto" w:fill="FFFFFF"/>
        <w:ind w:firstLine="708"/>
        <w:rPr>
          <w:color w:val="2C2D2E"/>
          <w:sz w:val="28"/>
          <w:szCs w:val="28"/>
        </w:rPr>
      </w:pPr>
      <w:r w:rsidRPr="006D3630">
        <w:rPr>
          <w:color w:val="2C2D2E"/>
          <w:sz w:val="28"/>
          <w:szCs w:val="28"/>
        </w:rPr>
        <w:t>По итогам заседания коллегии принято решение, нацеленное на повышение результативности работы органов прокуратуры республики и обеспечение законности в регионе. Его исполнение взято на контроль.</w:t>
      </w:r>
    </w:p>
    <w:p w14:paraId="6E09D594" w14:textId="7E407740" w:rsidR="00E55F3E" w:rsidRDefault="006D3630">
      <w:r>
        <w:rPr>
          <w:noProof/>
        </w:rPr>
        <w:lastRenderedPageBreak/>
        <w:drawing>
          <wp:inline distT="0" distB="0" distL="0" distR="0" wp14:anchorId="01CA2ECE" wp14:editId="250325E7">
            <wp:extent cx="2599515" cy="1732547"/>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2764" cy="1734712"/>
                    </a:xfrm>
                    <a:prstGeom prst="rect">
                      <a:avLst/>
                    </a:prstGeom>
                    <a:noFill/>
                    <a:ln>
                      <a:noFill/>
                    </a:ln>
                  </pic:spPr>
                </pic:pic>
              </a:graphicData>
            </a:graphic>
          </wp:inline>
        </w:drawing>
      </w:r>
      <w:r>
        <w:rPr>
          <w:noProof/>
        </w:rPr>
        <w:drawing>
          <wp:inline distT="0" distB="0" distL="0" distR="0" wp14:anchorId="44724324" wp14:editId="14845245">
            <wp:extent cx="2563411" cy="1708484"/>
            <wp:effectExtent l="0" t="0" r="889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4069" cy="1722253"/>
                    </a:xfrm>
                    <a:prstGeom prst="rect">
                      <a:avLst/>
                    </a:prstGeom>
                    <a:noFill/>
                    <a:ln>
                      <a:noFill/>
                    </a:ln>
                  </pic:spPr>
                </pic:pic>
              </a:graphicData>
            </a:graphic>
          </wp:inline>
        </w:drawing>
      </w:r>
      <w:r>
        <w:rPr>
          <w:noProof/>
        </w:rPr>
        <w:drawing>
          <wp:inline distT="0" distB="0" distL="0" distR="0" wp14:anchorId="6E869FA8" wp14:editId="0CA11C11">
            <wp:extent cx="2599517" cy="1732548"/>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5860" cy="1736776"/>
                    </a:xfrm>
                    <a:prstGeom prst="rect">
                      <a:avLst/>
                    </a:prstGeom>
                    <a:noFill/>
                    <a:ln>
                      <a:noFill/>
                    </a:ln>
                  </pic:spPr>
                </pic:pic>
              </a:graphicData>
            </a:graphic>
          </wp:inline>
        </w:drawing>
      </w:r>
      <w:r>
        <w:rPr>
          <w:noProof/>
        </w:rPr>
        <w:drawing>
          <wp:inline distT="0" distB="0" distL="0" distR="0" wp14:anchorId="3DA7F03C" wp14:editId="06CF648E">
            <wp:extent cx="2611550" cy="17405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87" cy="1750856"/>
                    </a:xfrm>
                    <a:prstGeom prst="rect">
                      <a:avLst/>
                    </a:prstGeom>
                    <a:noFill/>
                    <a:ln>
                      <a:noFill/>
                    </a:ln>
                  </pic:spPr>
                </pic:pic>
              </a:graphicData>
            </a:graphic>
          </wp:inline>
        </w:drawing>
      </w:r>
    </w:p>
    <w:sectPr w:rsidR="00E55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30"/>
    <w:rsid w:val="006D3630"/>
    <w:rsid w:val="00E5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C3A2"/>
  <w15:chartTrackingRefBased/>
  <w15:docId w15:val="{CDF7C596-730B-4458-8D58-C27DEB05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6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2024-08-08T03:04:00Z</dcterms:created>
  <dcterms:modified xsi:type="dcterms:W3CDTF">2024-08-08T03:06:00Z</dcterms:modified>
</cp:coreProperties>
</file>