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782" w:rsidRPr="00326782" w:rsidRDefault="00326782" w:rsidP="003267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26782">
        <w:rPr>
          <w:rFonts w:ascii="Times New Roman" w:hAnsi="Times New Roman" w:cs="Times New Roman"/>
          <w:b/>
          <w:bCs/>
          <w:sz w:val="28"/>
          <w:szCs w:val="28"/>
        </w:rPr>
        <w:t>Что такое экстремизм и терроризм?</w:t>
      </w:r>
    </w:p>
    <w:p w:rsidR="00326782" w:rsidRPr="00326782" w:rsidRDefault="00326782" w:rsidP="00326782">
      <w:pPr>
        <w:rPr>
          <w:rFonts w:ascii="Times New Roman" w:hAnsi="Times New Roman" w:cs="Times New Roman"/>
          <w:sz w:val="28"/>
          <w:szCs w:val="28"/>
        </w:rPr>
      </w:pPr>
    </w:p>
    <w:p w:rsidR="00326782" w:rsidRPr="00326782" w:rsidRDefault="00326782" w:rsidP="00326782">
      <w:pPr>
        <w:rPr>
          <w:rFonts w:ascii="Times New Roman" w:hAnsi="Times New Roman" w:cs="Times New Roman"/>
          <w:sz w:val="28"/>
          <w:szCs w:val="28"/>
        </w:rPr>
      </w:pPr>
      <w:r w:rsidRPr="00326782">
        <w:rPr>
          <w:rFonts w:ascii="Times New Roman" w:hAnsi="Times New Roman" w:cs="Times New Roman"/>
          <w:sz w:val="28"/>
          <w:szCs w:val="28"/>
        </w:rPr>
        <w:t>Экстремизм, и его крайняя форма – терроризм, – являются одной из самых опасных общественно-политических проблем. Профилактика экстремизма и терроризма – это не только задача государства, это задача и представителей гражданского общества: общественных и религиозных объединений, отдельных граждан.</w:t>
      </w:r>
    </w:p>
    <w:p w:rsidR="00326782" w:rsidRPr="00326782" w:rsidRDefault="00326782" w:rsidP="00326782">
      <w:pPr>
        <w:rPr>
          <w:rFonts w:ascii="Times New Roman" w:hAnsi="Times New Roman" w:cs="Times New Roman"/>
          <w:sz w:val="28"/>
          <w:szCs w:val="28"/>
        </w:rPr>
      </w:pPr>
      <w:r w:rsidRPr="00326782">
        <w:rPr>
          <w:rFonts w:ascii="Times New Roman" w:hAnsi="Times New Roman" w:cs="Times New Roman"/>
          <w:sz w:val="28"/>
          <w:szCs w:val="28"/>
        </w:rPr>
        <w:t>В Российской Федерации экстремистская деятельность запрещена, а соблюдение этого запрета находится под строгим контролем. Подобная строгость обусловлена многонациональным и многоконфессиональным составом нашего государства, что требует пристального внимания и необходимости быстрого реагирования на попытки отдельных лиц и организаций посеять рознь между народами и различными группами населения нашей страны.</w:t>
      </w:r>
    </w:p>
    <w:p w:rsidR="00326782" w:rsidRPr="00326782" w:rsidRDefault="00326782" w:rsidP="00326782">
      <w:pPr>
        <w:rPr>
          <w:rFonts w:ascii="Times New Roman" w:hAnsi="Times New Roman" w:cs="Times New Roman"/>
          <w:sz w:val="28"/>
          <w:szCs w:val="28"/>
        </w:rPr>
      </w:pPr>
      <w:r w:rsidRPr="00326782">
        <w:rPr>
          <w:rFonts w:ascii="Times New Roman" w:hAnsi="Times New Roman" w:cs="Times New Roman"/>
          <w:sz w:val="28"/>
          <w:szCs w:val="28"/>
        </w:rPr>
        <w:t>Правовую основу противодействия экстремизму и терроризму составляют общепризнанные принципы и нормы международного права, международные договоры Российской Федерации, Федеральные законы «О противодействии экстремисткой деятельности» и «О противодействии терроризму», а также иные нормативные правовые акты Российской Федерации, направленные на совершенствование деятельности в данной области.</w:t>
      </w:r>
    </w:p>
    <w:p w:rsidR="00326782" w:rsidRPr="00326782" w:rsidRDefault="00326782" w:rsidP="00326782">
      <w:pPr>
        <w:rPr>
          <w:rFonts w:ascii="Times New Roman" w:hAnsi="Times New Roman" w:cs="Times New Roman"/>
          <w:sz w:val="28"/>
          <w:szCs w:val="28"/>
        </w:rPr>
      </w:pPr>
      <w:r w:rsidRPr="00326782">
        <w:rPr>
          <w:rFonts w:ascii="Times New Roman" w:hAnsi="Times New Roman" w:cs="Times New Roman"/>
          <w:sz w:val="28"/>
          <w:szCs w:val="28"/>
        </w:rPr>
        <w:t>Противодействие экстремизму и терроризму осуществляется на федеральном, региональном и местном уровнях.</w:t>
      </w:r>
    </w:p>
    <w:p w:rsidR="00326782" w:rsidRPr="00326782" w:rsidRDefault="00326782" w:rsidP="00326782">
      <w:pPr>
        <w:rPr>
          <w:rFonts w:ascii="Times New Roman" w:hAnsi="Times New Roman" w:cs="Times New Roman"/>
          <w:sz w:val="28"/>
          <w:szCs w:val="28"/>
        </w:rPr>
      </w:pPr>
      <w:r w:rsidRPr="00326782">
        <w:rPr>
          <w:rFonts w:ascii="Times New Roman" w:hAnsi="Times New Roman" w:cs="Times New Roman"/>
          <w:sz w:val="28"/>
          <w:szCs w:val="28"/>
        </w:rPr>
        <w:t>В соответствии с Федеральным законом «О противодействии экстремистской деятельности» экстремизм (экстремистская деятельность) это:</w:t>
      </w:r>
    </w:p>
    <w:p w:rsidR="00326782" w:rsidRPr="00326782" w:rsidRDefault="00326782" w:rsidP="00326782">
      <w:pPr>
        <w:rPr>
          <w:rFonts w:ascii="Times New Roman" w:hAnsi="Times New Roman" w:cs="Times New Roman"/>
          <w:sz w:val="28"/>
          <w:szCs w:val="28"/>
        </w:rPr>
      </w:pPr>
      <w:r w:rsidRPr="00326782">
        <w:rPr>
          <w:rFonts w:ascii="Times New Roman" w:hAnsi="Times New Roman" w:cs="Times New Roman"/>
          <w:sz w:val="28"/>
          <w:szCs w:val="28"/>
        </w:rPr>
        <w:t>- насильственное изменение основ конституционного строя и (или) нарушение территориальной целостности Российской Федерации (в том числе отчуждение части территории Российской Федерации);</w:t>
      </w:r>
    </w:p>
    <w:p w:rsidR="00326782" w:rsidRPr="00326782" w:rsidRDefault="00326782" w:rsidP="00326782">
      <w:pPr>
        <w:rPr>
          <w:rFonts w:ascii="Times New Roman" w:hAnsi="Times New Roman" w:cs="Times New Roman"/>
          <w:sz w:val="28"/>
          <w:szCs w:val="28"/>
        </w:rPr>
      </w:pPr>
      <w:r w:rsidRPr="00326782">
        <w:rPr>
          <w:rFonts w:ascii="Times New Roman" w:hAnsi="Times New Roman" w:cs="Times New Roman"/>
          <w:sz w:val="28"/>
          <w:szCs w:val="28"/>
        </w:rPr>
        <w:t>- публичное оправдание терроризма и иная террористическая деятельность;</w:t>
      </w:r>
    </w:p>
    <w:p w:rsidR="00326782" w:rsidRPr="00326782" w:rsidRDefault="00326782" w:rsidP="00326782">
      <w:pPr>
        <w:rPr>
          <w:rFonts w:ascii="Times New Roman" w:hAnsi="Times New Roman" w:cs="Times New Roman"/>
          <w:sz w:val="28"/>
          <w:szCs w:val="28"/>
        </w:rPr>
      </w:pPr>
      <w:r w:rsidRPr="00326782">
        <w:rPr>
          <w:rFonts w:ascii="Times New Roman" w:hAnsi="Times New Roman" w:cs="Times New Roman"/>
          <w:sz w:val="28"/>
          <w:szCs w:val="28"/>
        </w:rPr>
        <w:t>- возбуждение социальной, расовой, национальной или религиозной розни;</w:t>
      </w:r>
    </w:p>
    <w:p w:rsidR="00326782" w:rsidRPr="00326782" w:rsidRDefault="00326782" w:rsidP="00326782">
      <w:pPr>
        <w:rPr>
          <w:rFonts w:ascii="Times New Roman" w:hAnsi="Times New Roman" w:cs="Times New Roman"/>
          <w:sz w:val="28"/>
          <w:szCs w:val="28"/>
        </w:rPr>
      </w:pPr>
      <w:r w:rsidRPr="00326782">
        <w:rPr>
          <w:rFonts w:ascii="Times New Roman" w:hAnsi="Times New Roman" w:cs="Times New Roman"/>
          <w:sz w:val="28"/>
          <w:szCs w:val="28"/>
        </w:rPr>
        <w:t xml:space="preserve">-пропаганда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</w:r>
      <w:proofErr w:type="gramStart"/>
      <w:r w:rsidRPr="00326782">
        <w:rPr>
          <w:rFonts w:ascii="Times New Roman" w:hAnsi="Times New Roman" w:cs="Times New Roman"/>
          <w:sz w:val="28"/>
          <w:szCs w:val="28"/>
        </w:rPr>
        <w:t>принадлежности</w:t>
      </w:r>
      <w:proofErr w:type="gramEnd"/>
      <w:r w:rsidRPr="00326782">
        <w:rPr>
          <w:rFonts w:ascii="Times New Roman" w:hAnsi="Times New Roman" w:cs="Times New Roman"/>
          <w:sz w:val="28"/>
          <w:szCs w:val="28"/>
        </w:rPr>
        <w:t xml:space="preserve"> или отношения к религии;</w:t>
      </w:r>
    </w:p>
    <w:p w:rsidR="00326782" w:rsidRPr="00326782" w:rsidRDefault="00326782" w:rsidP="00326782">
      <w:pPr>
        <w:rPr>
          <w:rFonts w:ascii="Times New Roman" w:hAnsi="Times New Roman" w:cs="Times New Roman"/>
          <w:sz w:val="28"/>
          <w:szCs w:val="28"/>
        </w:rPr>
      </w:pPr>
      <w:r w:rsidRPr="00326782">
        <w:rPr>
          <w:rFonts w:ascii="Times New Roman" w:hAnsi="Times New Roman" w:cs="Times New Roman"/>
          <w:sz w:val="28"/>
          <w:szCs w:val="28"/>
        </w:rPr>
        <w:t xml:space="preserve">- использование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за исключением случаев использования нацистской атрибутики </w:t>
      </w:r>
      <w:r w:rsidRPr="00326782">
        <w:rPr>
          <w:rFonts w:ascii="Times New Roman" w:hAnsi="Times New Roman" w:cs="Times New Roman"/>
          <w:sz w:val="28"/>
          <w:szCs w:val="28"/>
        </w:rPr>
        <w:lastRenderedPageBreak/>
        <w:t>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идеологии;</w:t>
      </w:r>
    </w:p>
    <w:p w:rsidR="00326782" w:rsidRPr="00326782" w:rsidRDefault="00326782" w:rsidP="00326782">
      <w:pPr>
        <w:rPr>
          <w:rFonts w:ascii="Times New Roman" w:hAnsi="Times New Roman" w:cs="Times New Roman"/>
          <w:sz w:val="28"/>
          <w:szCs w:val="28"/>
        </w:rPr>
      </w:pPr>
      <w:r w:rsidRPr="00326782">
        <w:rPr>
          <w:rFonts w:ascii="Times New Roman" w:hAnsi="Times New Roman" w:cs="Times New Roman"/>
          <w:sz w:val="28"/>
          <w:szCs w:val="28"/>
        </w:rPr>
        <w:t>- организация и подготовка указанных деяний, а также подстрекательство к их осуществлению;</w:t>
      </w:r>
    </w:p>
    <w:p w:rsidR="00326782" w:rsidRPr="00326782" w:rsidRDefault="00326782" w:rsidP="00326782">
      <w:pPr>
        <w:rPr>
          <w:rFonts w:ascii="Times New Roman" w:hAnsi="Times New Roman" w:cs="Times New Roman"/>
          <w:sz w:val="28"/>
          <w:szCs w:val="28"/>
        </w:rPr>
      </w:pPr>
      <w:r w:rsidRPr="00326782">
        <w:rPr>
          <w:rFonts w:ascii="Times New Roman" w:hAnsi="Times New Roman" w:cs="Times New Roman"/>
          <w:sz w:val="28"/>
          <w:szCs w:val="28"/>
        </w:rPr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 и др.</w:t>
      </w:r>
    </w:p>
    <w:p w:rsidR="00326782" w:rsidRPr="00326782" w:rsidRDefault="00326782" w:rsidP="00326782">
      <w:pPr>
        <w:rPr>
          <w:rFonts w:ascii="Times New Roman" w:hAnsi="Times New Roman" w:cs="Times New Roman"/>
          <w:sz w:val="28"/>
          <w:szCs w:val="28"/>
        </w:rPr>
      </w:pPr>
      <w:r w:rsidRPr="00326782">
        <w:rPr>
          <w:rFonts w:ascii="Times New Roman" w:hAnsi="Times New Roman" w:cs="Times New Roman"/>
          <w:sz w:val="28"/>
          <w:szCs w:val="28"/>
        </w:rPr>
        <w:t>За осуществление экстремистской деятельности граждане РФ, иностранные граждане и лица без гражданства несут уголовную, административную и гражданско-правовую ответственность в установленном законодательством РФ порядке.</w:t>
      </w:r>
    </w:p>
    <w:p w:rsidR="00326782" w:rsidRPr="00326782" w:rsidRDefault="00326782" w:rsidP="00326782">
      <w:pPr>
        <w:rPr>
          <w:rFonts w:ascii="Times New Roman" w:hAnsi="Times New Roman" w:cs="Times New Roman"/>
          <w:sz w:val="28"/>
          <w:szCs w:val="28"/>
        </w:rPr>
      </w:pPr>
      <w:r w:rsidRPr="00326782">
        <w:rPr>
          <w:rFonts w:ascii="Times New Roman" w:hAnsi="Times New Roman" w:cs="Times New Roman"/>
          <w:sz w:val="28"/>
          <w:szCs w:val="28"/>
        </w:rPr>
        <w:t>Под преступлениями экстремистской направленности в Уголовном кодексе РФ (примечании 2 ст. 282.1) понимаются преступления, совершенные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предусмотренные соответствующими статьями Особенной части УК РФ (например, ст. ст. 280 (Публичные призывы к осуществлению экстремисткой деятельности , 280.1, 282, 282.1, 282.2, 282.3 УК РФ, п. "л" ч. 2 ст. 105, п. "е" ч. 2 ст. 111, п. "б" ч. 1 ст. 213 УК РФ), а также иные преступления, совершенные по указанным мотивам, которые в соответствии с п. "е" ч. 1 ст. 63 УК РФ признаются обстоятельством, отягчающим наказание.</w:t>
      </w:r>
    </w:p>
    <w:p w:rsidR="00326782" w:rsidRPr="00326782" w:rsidRDefault="00326782" w:rsidP="00326782">
      <w:pPr>
        <w:rPr>
          <w:rFonts w:ascii="Times New Roman" w:hAnsi="Times New Roman" w:cs="Times New Roman"/>
          <w:sz w:val="28"/>
          <w:szCs w:val="28"/>
        </w:rPr>
      </w:pPr>
      <w:r w:rsidRPr="00326782">
        <w:rPr>
          <w:rFonts w:ascii="Times New Roman" w:hAnsi="Times New Roman" w:cs="Times New Roman"/>
          <w:sz w:val="28"/>
          <w:szCs w:val="28"/>
        </w:rPr>
        <w:t>Предусмотрена административная ответственность за экстремизм. К примеру, в ст. 20.3 КоАП РФ предусмотрена административная ответственность за пропаганду либо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атрибутики или символики нацистских, экстремистских организаций, а также иных атрибутики или символики, запрещенных федеральными законами, а также за изготовление или сбыт в целях пропаганды либо приобретение в целях сбыта или пропаганды указанной атрибутики или символики, кроме случаев, когда указанными действиями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идеологии.</w:t>
      </w:r>
    </w:p>
    <w:p w:rsidR="00326782" w:rsidRPr="00326782" w:rsidRDefault="00326782" w:rsidP="00326782">
      <w:pPr>
        <w:rPr>
          <w:rFonts w:ascii="Times New Roman" w:hAnsi="Times New Roman" w:cs="Times New Roman"/>
          <w:sz w:val="28"/>
          <w:szCs w:val="28"/>
        </w:rPr>
      </w:pPr>
      <w:r w:rsidRPr="00326782">
        <w:rPr>
          <w:rFonts w:ascii="Times New Roman" w:hAnsi="Times New Roman" w:cs="Times New Roman"/>
          <w:sz w:val="28"/>
          <w:szCs w:val="28"/>
        </w:rPr>
        <w:lastRenderedPageBreak/>
        <w:t>Статьей 20.29 КоАП РФ предусмотрена административная ответственность за массовое распространение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распространения, за исключением случаев, предусмотренных ст. 20.3.2 КоАП РФ.</w:t>
      </w:r>
    </w:p>
    <w:p w:rsidR="00326782" w:rsidRPr="00326782" w:rsidRDefault="00326782" w:rsidP="00326782">
      <w:pPr>
        <w:rPr>
          <w:rFonts w:ascii="Times New Roman" w:hAnsi="Times New Roman" w:cs="Times New Roman"/>
          <w:sz w:val="28"/>
          <w:szCs w:val="28"/>
        </w:rPr>
      </w:pPr>
      <w:r w:rsidRPr="00326782">
        <w:rPr>
          <w:rFonts w:ascii="Times New Roman" w:hAnsi="Times New Roman" w:cs="Times New Roman"/>
          <w:sz w:val="28"/>
          <w:szCs w:val="28"/>
        </w:rPr>
        <w:t>В целях защиты общества от противоправной информации, распространяемой в информационно-телекоммуникационных сетях (в том числе в сети Интернет) создан Единый реестр доменных имен и (или) универсальных указателей страниц сайтов в сети Интернет и сетевых адресов сайтов в сети Интернет, содержащих информацию, запрещенную к распространению на территории Российской Федерации федеральными законами.</w:t>
      </w:r>
    </w:p>
    <w:p w:rsidR="00241C8A" w:rsidRPr="00326782" w:rsidRDefault="00241C8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1C8A" w:rsidRPr="00326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C1"/>
    <w:rsid w:val="00241C8A"/>
    <w:rsid w:val="00326782"/>
    <w:rsid w:val="0075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720B2-349B-4AB3-AC0C-5DA02D42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 Ак-Даш</dc:creator>
  <cp:keywords/>
  <dc:description/>
  <cp:lastModifiedBy>Председатель Ак-Даш</cp:lastModifiedBy>
  <cp:revision>2</cp:revision>
  <dcterms:created xsi:type="dcterms:W3CDTF">2024-05-07T02:50:00Z</dcterms:created>
  <dcterms:modified xsi:type="dcterms:W3CDTF">2024-05-07T02:51:00Z</dcterms:modified>
</cp:coreProperties>
</file>