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26" w:rsidRPr="00476326" w:rsidRDefault="00476326" w:rsidP="00476326">
      <w:pPr>
        <w:spacing w:before="100" w:beforeAutospacing="1" w:after="100" w:afterAutospacing="1" w:line="240" w:lineRule="auto"/>
        <w:outlineLvl w:val="1"/>
        <w:rPr>
          <w:rFonts w:ascii="Times New Roman" w:eastAsia="Times New Roman" w:hAnsi="Times New Roman" w:cs="Times New Roman"/>
          <w:b/>
          <w:bCs/>
          <w:color w:val="3B4256"/>
          <w:sz w:val="28"/>
          <w:szCs w:val="28"/>
          <w:lang w:eastAsia="ru-RU"/>
        </w:rPr>
      </w:pPr>
      <w:r w:rsidRPr="00476326">
        <w:rPr>
          <w:rFonts w:ascii="Times New Roman" w:eastAsia="Times New Roman" w:hAnsi="Times New Roman" w:cs="Times New Roman"/>
          <w:b/>
          <w:bCs/>
          <w:color w:val="3B4256"/>
          <w:sz w:val="28"/>
          <w:szCs w:val="28"/>
          <w:lang w:eastAsia="ru-RU"/>
        </w:rPr>
        <w:t>В современных социально-политических условиях крайним проявлением экстремизма является терроризм, который основывается на экстремистской идеологии</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Слово "террор" в переводе с латыни означает "ужас". Террор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Основным нормативным правовым актом, регулирующим борьбу с рассматриваемым явлением, является Федеральный закон от 06.03.2006 N 35-ФЗ "О противодействии терроризму" (далее - Закон о противодействии терроризму). Согласно п. 1 ст. 3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Под террористической понимается деятельность по:</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 организации, планированию, подготовке, финансированию и реализации террористического акта;</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 подстрекательству к террористическому акту;</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 организации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 вербовке, вооружению, обучению и использованию террористов;</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 информационному или иному пособничеству в планировании, подготовке или реализации террористического акта;</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 пропаганде идей терроризма, распространению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lastRenderedPageBreak/>
        <w:t>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Уголовного кодекса РФ. Предусмотрены самая строгая мера наказания в виде лишения свободы вплоть до пожизненного лишения свободы.</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Угроза терроризма будет сохраняться до тех пор, пока существуют источники и каналы распространения этой идеологии.</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Терроризм во всех его формах и проявлениях и по своим масштабам и интенсивности, по своей бесчеловечности и жестокости – одна из самых острых и злободневных проблем. Проявления терроризма влекут за собой массовые человеческие жертвы, разрушение духовных, материальных, культурных ценностей, которые невозможно воссоздать веками. Кроме того, терроризм порождает ненависть и недоверие между социальными и национальными группами.</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Спецслужбами и правоохранительными органами фиксируется использование идеологами террористических органи</w:t>
      </w:r>
      <w:bookmarkStart w:id="0" w:name="_GoBack"/>
      <w:bookmarkEnd w:id="0"/>
      <w:r w:rsidRPr="00476326">
        <w:rPr>
          <w:rFonts w:ascii="Times New Roman" w:eastAsia="Times New Roman" w:hAnsi="Times New Roman" w:cs="Times New Roman"/>
          <w:color w:val="333333"/>
          <w:sz w:val="28"/>
          <w:szCs w:val="28"/>
          <w:lang w:eastAsia="ru-RU"/>
        </w:rPr>
        <w:t>заций все новых средств коммуникации для наибольшего охвата аудитории. Значительным идеологическим ресурсом экстремистов, террористов является обучение молодых граждан России в зарубежных теологических учебных заведениях. Преступники широко используют дезинформацию, запугивание, манипуляцию общественным сознанием, подмену понятий и фактов, используют Интернет для вербовки новых членов, включая террористов-смертников.</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В России веками дружно жили люди разных национальностей и вероисповеданий, воспитанные на уважении к культурным и конфессиональным особенностям, при сохранении собственной идентичности. Только взаимоуважение позволят предупредить разрастание социальной базы терроризма.</w:t>
      </w:r>
    </w:p>
    <w:p w:rsidR="00476326" w:rsidRPr="00476326" w:rsidRDefault="00476326" w:rsidP="0047632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6326">
        <w:rPr>
          <w:rFonts w:ascii="Times New Roman" w:eastAsia="Times New Roman" w:hAnsi="Times New Roman" w:cs="Times New Roman"/>
          <w:color w:val="333333"/>
          <w:sz w:val="28"/>
          <w:szCs w:val="28"/>
          <w:lang w:eastAsia="ru-RU"/>
        </w:rPr>
        <w:t>Защищать безопасность Отечества надо сообща с участием каждого гражданина, каждого из нас. В случае обнаружения фактов терроризма и экстремизма необходимо обращаться в органы полиции, прокуратуры, федеральной безопасности.</w:t>
      </w:r>
    </w:p>
    <w:p w:rsidR="00DC7E0E" w:rsidRPr="00476326" w:rsidRDefault="00DC7E0E">
      <w:pPr>
        <w:rPr>
          <w:rFonts w:ascii="Times New Roman" w:hAnsi="Times New Roman" w:cs="Times New Roman"/>
          <w:sz w:val="28"/>
          <w:szCs w:val="28"/>
        </w:rPr>
      </w:pPr>
    </w:p>
    <w:sectPr w:rsidR="00DC7E0E" w:rsidRPr="00476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A4"/>
    <w:rsid w:val="00476326"/>
    <w:rsid w:val="00A95EA4"/>
    <w:rsid w:val="00DC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3E07"/>
  <w15:chartTrackingRefBased/>
  <w15:docId w15:val="{51BD633D-A972-4A81-9C37-E160A7D6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883514">
      <w:bodyDiv w:val="1"/>
      <w:marLeft w:val="0"/>
      <w:marRight w:val="0"/>
      <w:marTop w:val="0"/>
      <w:marBottom w:val="0"/>
      <w:divBdr>
        <w:top w:val="none" w:sz="0" w:space="0" w:color="auto"/>
        <w:left w:val="none" w:sz="0" w:space="0" w:color="auto"/>
        <w:bottom w:val="none" w:sz="0" w:space="0" w:color="auto"/>
        <w:right w:val="none" w:sz="0" w:space="0" w:color="auto"/>
      </w:divBdr>
      <w:divsChild>
        <w:div w:id="1673491634">
          <w:marLeft w:val="0"/>
          <w:marRight w:val="0"/>
          <w:marTop w:val="0"/>
          <w:marBottom w:val="0"/>
          <w:divBdr>
            <w:top w:val="none" w:sz="0" w:space="0" w:color="auto"/>
            <w:left w:val="none" w:sz="0" w:space="0" w:color="auto"/>
            <w:bottom w:val="none" w:sz="0" w:space="0" w:color="auto"/>
            <w:right w:val="none" w:sz="0" w:space="0" w:color="auto"/>
          </w:divBdr>
          <w:divsChild>
            <w:div w:id="574048113">
              <w:marLeft w:val="0"/>
              <w:marRight w:val="0"/>
              <w:marTop w:val="0"/>
              <w:marBottom w:val="0"/>
              <w:divBdr>
                <w:top w:val="none" w:sz="0" w:space="0" w:color="auto"/>
                <w:left w:val="none" w:sz="0" w:space="0" w:color="auto"/>
                <w:bottom w:val="none" w:sz="0" w:space="0" w:color="auto"/>
                <w:right w:val="none" w:sz="0" w:space="0" w:color="auto"/>
              </w:divBdr>
              <w:divsChild>
                <w:div w:id="8189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Председатель Ак-Даш</dc:creator>
  <cp:keywords/>
  <dc:description/>
  <cp:lastModifiedBy>Председатель Ак-Даш</cp:lastModifiedBy>
  <cp:revision>2</cp:revision>
  <dcterms:created xsi:type="dcterms:W3CDTF">2024-05-07T02:57:00Z</dcterms:created>
  <dcterms:modified xsi:type="dcterms:W3CDTF">2024-05-07T02:58:00Z</dcterms:modified>
</cp:coreProperties>
</file>